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934"/>
        <w:tblW w:w="0" w:type="auto"/>
        <w:tblLook w:val="04A0" w:firstRow="1" w:lastRow="0" w:firstColumn="1" w:lastColumn="0" w:noHBand="0" w:noVBand="1"/>
      </w:tblPr>
      <w:tblGrid>
        <w:gridCol w:w="4241"/>
      </w:tblGrid>
      <w:tr w:rsidR="009E0D21" w:rsidRPr="0048643F" w14:paraId="5D465BEF" w14:textId="77777777" w:rsidTr="009E0D21">
        <w:trPr>
          <w:trHeight w:val="416"/>
        </w:trPr>
        <w:tc>
          <w:tcPr>
            <w:tcW w:w="4241" w:type="dxa"/>
          </w:tcPr>
          <w:p w14:paraId="68723BF0" w14:textId="77777777" w:rsidR="009E0D21" w:rsidRDefault="009E0D21" w:rsidP="009E0D21">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14:paraId="0172468D" w14:textId="77777777" w:rsidR="009E0D21" w:rsidRPr="003E1807" w:rsidRDefault="009E0D21" w:rsidP="009E0D21">
            <w:pPr>
              <w:rPr>
                <w:b/>
                <w:sz w:val="24"/>
              </w:rPr>
            </w:pPr>
            <w:r w:rsidRPr="003E1807">
              <w:rPr>
                <w:b/>
                <w:sz w:val="24"/>
              </w:rPr>
              <w:t>Levels 5 and 6</w:t>
            </w:r>
          </w:p>
          <w:p w14:paraId="180932F7" w14:textId="77777777" w:rsidR="009E0D21" w:rsidRPr="003E4E23" w:rsidRDefault="009E0D21" w:rsidP="009E0D21">
            <w:pPr>
              <w:rPr>
                <w:b/>
                <w:szCs w:val="22"/>
              </w:rPr>
            </w:pPr>
            <w:r w:rsidRPr="003E4E23">
              <w:rPr>
                <w:b/>
                <w:szCs w:val="22"/>
              </w:rPr>
              <w:t>History</w:t>
            </w:r>
          </w:p>
          <w:p w14:paraId="33F4F9DC" w14:textId="77777777" w:rsidR="009E0D21" w:rsidRPr="003E4E23" w:rsidRDefault="009E0D21" w:rsidP="009E0D21">
            <w:pPr>
              <w:rPr>
                <w:b/>
                <w:sz w:val="20"/>
                <w:szCs w:val="20"/>
              </w:rPr>
            </w:pPr>
            <w:r w:rsidRPr="003E4E23">
              <w:rPr>
                <w:b/>
                <w:sz w:val="20"/>
                <w:szCs w:val="20"/>
              </w:rPr>
              <w:t>Historical Knowledge</w:t>
            </w:r>
          </w:p>
          <w:p w14:paraId="582240E1" w14:textId="77777777" w:rsidR="009E0D21" w:rsidRPr="003E4E23" w:rsidRDefault="009E0D21" w:rsidP="009E0D21">
            <w:pPr>
              <w:rPr>
                <w:b/>
                <w:sz w:val="20"/>
                <w:szCs w:val="20"/>
              </w:rPr>
            </w:pPr>
            <w:r w:rsidRPr="003E4E23">
              <w:rPr>
                <w:b/>
                <w:sz w:val="20"/>
                <w:szCs w:val="20"/>
              </w:rPr>
              <w:t>The Australian colonies</w:t>
            </w:r>
          </w:p>
          <w:p w14:paraId="351FD2AA" w14:textId="77777777" w:rsidR="009E0D21" w:rsidRPr="003E4E23" w:rsidRDefault="009E0D21" w:rsidP="009E0D21">
            <w:pPr>
              <w:rPr>
                <w:sz w:val="20"/>
                <w:szCs w:val="20"/>
              </w:rPr>
            </w:pPr>
            <w:r w:rsidRPr="003E4E23">
              <w:rPr>
                <w:sz w:val="20"/>
                <w:szCs w:val="20"/>
              </w:rPr>
              <w:t>The nature of convict or colonial presence, including the factors that influenced changing patterns of development, how the environment changed, and aspects of the daily life of the inhabitants, including Aboriginal and Torres Strait Islander peoples</w:t>
            </w:r>
          </w:p>
          <w:p w14:paraId="1E3473AC" w14:textId="754F6C96" w:rsidR="009E0D21" w:rsidRPr="0048643F" w:rsidRDefault="009E0D21" w:rsidP="00477B76">
            <w:pPr>
              <w:rPr>
                <w:rFonts w:eastAsiaTheme="majorEastAsia" w:cs="Arial"/>
                <w:bCs/>
                <w:color w:val="000000" w:themeColor="text1"/>
                <w:sz w:val="16"/>
                <w:szCs w:val="16"/>
              </w:rPr>
            </w:pPr>
            <w:r w:rsidRPr="003E4E23">
              <w:rPr>
                <w:sz w:val="20"/>
                <w:szCs w:val="20"/>
              </w:rPr>
              <w:t>The effects of a significant development or event on a colony</w:t>
            </w:r>
          </w:p>
        </w:tc>
      </w:tr>
    </w:tbl>
    <w:p w14:paraId="162E0B27" w14:textId="5D0CAF6E" w:rsidR="0048643F" w:rsidRDefault="00131C60" w:rsidP="0048643F">
      <w:pPr>
        <w:keepNext/>
        <w:keepLines/>
        <w:spacing w:before="240"/>
        <w:outlineLvl w:val="0"/>
        <w:rPr>
          <w:rFonts w:ascii="Century Gothic" w:eastAsiaTheme="majorEastAsia" w:hAnsi="Century Gothic" w:cstheme="majorBidi"/>
          <w:b/>
          <w:bCs/>
          <w:color w:val="000000" w:themeColor="text1"/>
          <w:sz w:val="32"/>
          <w:szCs w:val="28"/>
        </w:rPr>
      </w:pPr>
      <w:r w:rsidRPr="00131C60">
        <w:rPr>
          <w:rFonts w:ascii="Century Gothic" w:eastAsiaTheme="majorEastAsia" w:hAnsi="Century Gothic" w:cstheme="majorBidi"/>
          <w:b/>
          <w:bCs/>
          <w:color w:val="000000" w:themeColor="text1"/>
          <w:sz w:val="32"/>
          <w:szCs w:val="28"/>
        </w:rPr>
        <w:t>Activity</w:t>
      </w:r>
      <w:r>
        <w:rPr>
          <w:rFonts w:ascii="Century Gothic" w:eastAsiaTheme="majorEastAsia" w:hAnsi="Century Gothic" w:cstheme="majorBidi"/>
          <w:b/>
          <w:bCs/>
          <w:color w:val="000000" w:themeColor="text1"/>
          <w:sz w:val="32"/>
          <w:szCs w:val="28"/>
        </w:rPr>
        <w:t>:</w:t>
      </w:r>
      <w:r w:rsidRPr="00131C60">
        <w:rPr>
          <w:rFonts w:ascii="Century Gothic" w:eastAsiaTheme="majorEastAsia" w:hAnsi="Century Gothic" w:cstheme="majorBidi"/>
          <w:b/>
          <w:bCs/>
          <w:color w:val="000000" w:themeColor="text1"/>
          <w:sz w:val="32"/>
          <w:szCs w:val="28"/>
        </w:rPr>
        <w:t xml:space="preserve"> Step back in time</w:t>
      </w:r>
      <w:r w:rsidR="008B576F">
        <w:rPr>
          <w:rFonts w:ascii="Century Gothic" w:eastAsiaTheme="majorEastAsia" w:hAnsi="Century Gothic" w:cstheme="majorBidi"/>
          <w:b/>
          <w:bCs/>
          <w:color w:val="000000" w:themeColor="text1"/>
          <w:sz w:val="32"/>
          <w:szCs w:val="28"/>
        </w:rPr>
        <w:t>(Years 5 and 6)</w:t>
      </w:r>
    </w:p>
    <w:p w14:paraId="10E8DEE2" w14:textId="098690D2" w:rsidR="008F6509" w:rsidRDefault="00131C60" w:rsidP="008F6509">
      <w:pPr>
        <w:pStyle w:val="Subtitle"/>
      </w:pPr>
      <w:r w:rsidRPr="00131C60">
        <w:t xml:space="preserve">From past to present—at the Western Treatment Plant </w:t>
      </w:r>
    </w:p>
    <w:p w14:paraId="59E5CB7C" w14:textId="77777777" w:rsidR="003E1807" w:rsidRDefault="003E1807" w:rsidP="003E1807">
      <w:r>
        <w:t>Students u</w:t>
      </w:r>
      <w:r w:rsidRPr="0025134C">
        <w:t>se an historical perspective to describe the events that led to the development of the Melbourne sewerage system and Western Treatment Plant.</w:t>
      </w:r>
    </w:p>
    <w:p w14:paraId="67814FDC" w14:textId="77777777" w:rsidR="0048643F" w:rsidRPr="0048643F" w:rsidRDefault="0048643F" w:rsidP="0048643F">
      <w:pPr>
        <w:keepNext/>
        <w:spacing w:before="240"/>
        <w:outlineLvl w:val="2"/>
        <w:rPr>
          <w:rFonts w:eastAsiaTheme="majorEastAsia" w:cstheme="majorBidi"/>
          <w:b/>
          <w:bCs/>
          <w:szCs w:val="22"/>
          <w:lang w:eastAsia="en-AU"/>
        </w:rPr>
      </w:pPr>
      <w:r w:rsidRPr="0048643F">
        <w:rPr>
          <w:rFonts w:eastAsiaTheme="majorEastAsia" w:cstheme="majorBidi"/>
          <w:b/>
          <w:bCs/>
          <w:szCs w:val="22"/>
          <w:lang w:eastAsia="en-AU"/>
        </w:rPr>
        <w:t>Duration</w:t>
      </w:r>
    </w:p>
    <w:p w14:paraId="3B33520F" w14:textId="77777777" w:rsidR="0048643F" w:rsidRPr="0048643F" w:rsidRDefault="0025134C" w:rsidP="0048643F">
      <w:pPr>
        <w:rPr>
          <w:lang w:eastAsia="en-AU"/>
        </w:rPr>
      </w:pPr>
      <w:r>
        <w:rPr>
          <w:lang w:eastAsia="en-AU"/>
        </w:rPr>
        <w:t>Two-hour session</w:t>
      </w:r>
    </w:p>
    <w:p w14:paraId="65E44011" w14:textId="77777777" w:rsidR="0048643F" w:rsidRPr="0048643F" w:rsidRDefault="0048643F" w:rsidP="0048643F">
      <w:r w:rsidRPr="0048643F">
        <w:rPr>
          <w:rFonts w:eastAsiaTheme="majorEastAsia" w:cstheme="majorBidi"/>
          <w:b/>
          <w:bCs/>
          <w:lang w:eastAsia="en-AU"/>
        </w:rPr>
        <w:t>Activity steps</w:t>
      </w:r>
    </w:p>
    <w:p w14:paraId="11273271" w14:textId="77777777" w:rsidR="0025134C" w:rsidRDefault="0025134C" w:rsidP="0098298E">
      <w:pPr>
        <w:pStyle w:val="ListParagraph"/>
        <w:numPr>
          <w:ilvl w:val="0"/>
          <w:numId w:val="1"/>
        </w:numPr>
      </w:pPr>
      <w:r>
        <w:t>Pose the following questions:</w:t>
      </w:r>
    </w:p>
    <w:p w14:paraId="46425C4E" w14:textId="77777777" w:rsidR="0025134C" w:rsidRDefault="0025134C" w:rsidP="0098298E">
      <w:pPr>
        <w:pStyle w:val="ListParagraph"/>
        <w:numPr>
          <w:ilvl w:val="0"/>
          <w:numId w:val="2"/>
        </w:numPr>
      </w:pPr>
      <w:r>
        <w:t>What would Melbourne have been like before European settlement?</w:t>
      </w:r>
    </w:p>
    <w:p w14:paraId="5B175611" w14:textId="77777777" w:rsidR="0025134C" w:rsidRDefault="0025134C" w:rsidP="0098298E">
      <w:pPr>
        <w:pStyle w:val="ListParagraph"/>
        <w:numPr>
          <w:ilvl w:val="0"/>
          <w:numId w:val="2"/>
        </w:numPr>
      </w:pPr>
      <w:r>
        <w:t>What was life like growing up in the 1880s?</w:t>
      </w:r>
    </w:p>
    <w:p w14:paraId="6C4AEF3A" w14:textId="77777777" w:rsidR="0025134C" w:rsidRDefault="0025134C" w:rsidP="0098298E">
      <w:pPr>
        <w:pStyle w:val="ListParagraph"/>
        <w:numPr>
          <w:ilvl w:val="0"/>
          <w:numId w:val="2"/>
        </w:numPr>
      </w:pPr>
      <w:r>
        <w:t>What would people have done with their waste including their rubbish, recycling and sewage?</w:t>
      </w:r>
    </w:p>
    <w:p w14:paraId="62B88C65" w14:textId="77777777" w:rsidR="0025134C" w:rsidRDefault="0025134C" w:rsidP="0098298E">
      <w:pPr>
        <w:pStyle w:val="ListParagraph"/>
        <w:numPr>
          <w:ilvl w:val="0"/>
          <w:numId w:val="1"/>
        </w:numPr>
      </w:pPr>
      <w:r>
        <w:t>Focus students’ thinking on housing, transport, food, clothing, streets and buildings, and how these may differ from today.</w:t>
      </w:r>
    </w:p>
    <w:p w14:paraId="6495628B" w14:textId="77777777" w:rsidR="0025134C" w:rsidRDefault="0025134C" w:rsidP="0098298E">
      <w:pPr>
        <w:pStyle w:val="ListParagraph"/>
        <w:numPr>
          <w:ilvl w:val="0"/>
          <w:numId w:val="1"/>
        </w:numPr>
      </w:pPr>
      <w:r>
        <w:t xml:space="preserve">Use digital resources to help students gain a sense of what it was like to live in Melbourne during these times. </w:t>
      </w:r>
      <w:r w:rsidR="006F706B">
        <w:t>Useful resources include:</w:t>
      </w:r>
    </w:p>
    <w:p w14:paraId="6E3C34CC" w14:textId="77777777" w:rsidR="006F706B" w:rsidRDefault="006F706B" w:rsidP="0098298E">
      <w:pPr>
        <w:pStyle w:val="ListParagraph"/>
        <w:numPr>
          <w:ilvl w:val="1"/>
          <w:numId w:val="6"/>
        </w:numPr>
      </w:pPr>
      <w:r>
        <w:t>View the following resources in Scootle at &lt;</w:t>
      </w:r>
      <w:hyperlink r:id="rId7" w:history="1">
        <w:r w:rsidRPr="00FF497A">
          <w:rPr>
            <w:rStyle w:val="Hyperlink"/>
          </w:rPr>
          <w:t>https://www.scootle.edu.au/ec/p/home</w:t>
        </w:r>
      </w:hyperlink>
      <w:r>
        <w:t>&gt;. Teachers can register for free with their school email address.</w:t>
      </w:r>
    </w:p>
    <w:p w14:paraId="76DF314D" w14:textId="77777777" w:rsidR="0025134C" w:rsidRDefault="0025134C" w:rsidP="0098298E">
      <w:pPr>
        <w:pStyle w:val="ListParagraph"/>
        <w:numPr>
          <w:ilvl w:val="0"/>
          <w:numId w:val="7"/>
        </w:numPr>
      </w:pPr>
      <w:r>
        <w:t>R3347 Collins Street, Melbourne, 1889 (painting)</w:t>
      </w:r>
      <w:r w:rsidR="006F706B">
        <w:t xml:space="preserve"> </w:t>
      </w:r>
      <w:r>
        <w:t>The painting Collins Street, Melbourne, 1889 portrays a street</w:t>
      </w:r>
      <w:r w:rsidR="00713087">
        <w:t xml:space="preserve"> </w:t>
      </w:r>
      <w:r>
        <w:t>filled with activity of the people of that era, the forms of transport used (tram, wagon and horseback) and the street</w:t>
      </w:r>
      <w:r w:rsidR="00713087">
        <w:t xml:space="preserve"> </w:t>
      </w:r>
      <w:r>
        <w:t>paved with flagstones.</w:t>
      </w:r>
    </w:p>
    <w:p w14:paraId="4ACC7659" w14:textId="77777777" w:rsidR="0025134C" w:rsidRDefault="0025134C" w:rsidP="0098298E">
      <w:pPr>
        <w:pStyle w:val="ListParagraph"/>
        <w:numPr>
          <w:ilvl w:val="0"/>
          <w:numId w:val="7"/>
        </w:numPr>
      </w:pPr>
      <w:r>
        <w:t>R6401 'Your house and mine', 1954 - asset 12 (film clip) The film clip 'Your house and mine' provides a look at the backyard lanes and backyard toilets and is a reminder of how things would have been when ‘nightmen’ collected the nightsoil.</w:t>
      </w:r>
    </w:p>
    <w:p w14:paraId="7B733D8E" w14:textId="77777777" w:rsidR="0025134C" w:rsidRDefault="0025134C" w:rsidP="0098298E">
      <w:pPr>
        <w:pStyle w:val="ListParagraph"/>
        <w:numPr>
          <w:ilvl w:val="1"/>
          <w:numId w:val="6"/>
        </w:numPr>
      </w:pPr>
      <w:r>
        <w:t>View clips of early Melbourne to discuss lifestyle and what it might have been like to live in Melbourne in the early 1900s:</w:t>
      </w:r>
    </w:p>
    <w:p w14:paraId="2A62C5C5" w14:textId="77777777" w:rsidR="0025134C" w:rsidRDefault="0025134C" w:rsidP="000F1906">
      <w:pPr>
        <w:ind w:left="2160"/>
      </w:pPr>
      <w:r>
        <w:t xml:space="preserve">Marvellous Melbourne: Queen City of the South, circa 1910, Australian Screen website, </w:t>
      </w:r>
      <w:r w:rsidR="00713087">
        <w:t>&lt;</w:t>
      </w:r>
      <w:hyperlink r:id="rId8" w:history="1">
        <w:r w:rsidR="00713087" w:rsidRPr="00FF497A">
          <w:rPr>
            <w:rStyle w:val="Hyperlink"/>
          </w:rPr>
          <w:t>http://aso.gov.au/titles/documentaries/marvellous-melbourne/</w:t>
        </w:r>
      </w:hyperlink>
      <w:r w:rsidR="00713087">
        <w:t xml:space="preserve">&gt; </w:t>
      </w:r>
    </w:p>
    <w:p w14:paraId="4548A14D" w14:textId="77777777" w:rsidR="0025134C" w:rsidRDefault="0025134C" w:rsidP="0098298E">
      <w:pPr>
        <w:pStyle w:val="ListParagraph"/>
        <w:numPr>
          <w:ilvl w:val="1"/>
          <w:numId w:val="6"/>
        </w:numPr>
      </w:pPr>
      <w:r>
        <w:lastRenderedPageBreak/>
        <w:t xml:space="preserve">View maps, images of the people, early works and information about the Board of Works at </w:t>
      </w:r>
      <w:r w:rsidR="00713087">
        <w:t>&lt;</w:t>
      </w:r>
      <w:hyperlink r:id="rId9" w:history="1">
        <w:r w:rsidR="00713087" w:rsidRPr="00FF497A">
          <w:rPr>
            <w:rStyle w:val="Hyperlink"/>
          </w:rPr>
          <w:t>http://www.cv.vic.gov.au/stories/built-environment/melbourne-and-smellbourne/</w:t>
        </w:r>
      </w:hyperlink>
      <w:r w:rsidR="00713087">
        <w:t xml:space="preserve">&gt; </w:t>
      </w:r>
    </w:p>
    <w:p w14:paraId="764CFDF6" w14:textId="57601E1F" w:rsidR="0025134C" w:rsidRDefault="0025134C" w:rsidP="0098298E">
      <w:pPr>
        <w:pStyle w:val="ListParagraph"/>
        <w:numPr>
          <w:ilvl w:val="1"/>
          <w:numId w:val="6"/>
        </w:numPr>
      </w:pPr>
      <w:r>
        <w:t xml:space="preserve">The video ‘The urinal’ is an introduction to early Melbourne’s human waste problem and the events that lead to the design and building of the sewage system and Western Treatment Plant. See ‘The urinal’, </w:t>
      </w:r>
      <w:r w:rsidR="00BF2369">
        <w:t>&lt;</w:t>
      </w:r>
      <w:hyperlink r:id="rId10" w:history="1">
        <w:r w:rsidR="00111FCF">
          <w:rPr>
            <w:rStyle w:val="Hyperlink"/>
          </w:rPr>
          <w:t>https://museumsvictoria.com.au/melbournemuseum/learning/school-programs-and-resources/dunny-detectives-excavating-little-lon-self-directed/dunny-detectives-back-at-school-activities/</w:t>
        </w:r>
      </w:hyperlink>
      <w:r w:rsidR="00BF2369">
        <w:t xml:space="preserve">&gt; </w:t>
      </w:r>
    </w:p>
    <w:p w14:paraId="62FB0CD2" w14:textId="730E0A14" w:rsidR="0025134C" w:rsidRDefault="0025134C" w:rsidP="0098298E">
      <w:pPr>
        <w:pStyle w:val="ListParagraph"/>
        <w:numPr>
          <w:ilvl w:val="0"/>
          <w:numId w:val="1"/>
        </w:numPr>
      </w:pPr>
      <w:r>
        <w:t xml:space="preserve">Follow up the video with the </w:t>
      </w:r>
      <w:r w:rsidRPr="006F706B">
        <w:rPr>
          <w:b/>
        </w:rPr>
        <w:t xml:space="preserve">Student worksheet: Melbourne to </w:t>
      </w:r>
      <w:proofErr w:type="spellStart"/>
      <w:r w:rsidRPr="006F706B">
        <w:rPr>
          <w:b/>
        </w:rPr>
        <w:t>Smellbourne</w:t>
      </w:r>
      <w:proofErr w:type="spellEnd"/>
      <w:r>
        <w:t xml:space="preserve"> and how it cleaned up its act. Organise students to work in pairs, for example pairing up students with differing literacy levels, to read the texts and organise them into a chronological order of events using cues in the text.</w:t>
      </w:r>
    </w:p>
    <w:p w14:paraId="6CC428CE" w14:textId="77777777" w:rsidR="0025134C" w:rsidRDefault="0025134C" w:rsidP="0098298E">
      <w:pPr>
        <w:pStyle w:val="ListParagraph"/>
        <w:numPr>
          <w:ilvl w:val="0"/>
          <w:numId w:val="1"/>
        </w:numPr>
      </w:pPr>
      <w:r>
        <w:t>Lead discussion about the following</w:t>
      </w:r>
      <w:r w:rsidR="00BF2369">
        <w:t xml:space="preserve"> questions</w:t>
      </w:r>
      <w:r>
        <w:t>:</w:t>
      </w:r>
    </w:p>
    <w:p w14:paraId="3C30BDFB" w14:textId="77777777" w:rsidR="0025134C" w:rsidRDefault="0025134C" w:rsidP="0098298E">
      <w:pPr>
        <w:pStyle w:val="ListParagraph"/>
        <w:numPr>
          <w:ilvl w:val="0"/>
          <w:numId w:val="8"/>
        </w:numPr>
      </w:pPr>
      <w:r>
        <w:t>What ‘major problem’ did Melbourne have in the 1880s?</w:t>
      </w:r>
    </w:p>
    <w:p w14:paraId="59CB2ABA" w14:textId="77777777" w:rsidR="0025134C" w:rsidRDefault="0025134C" w:rsidP="0098298E">
      <w:pPr>
        <w:pStyle w:val="ListParagraph"/>
        <w:numPr>
          <w:ilvl w:val="0"/>
          <w:numId w:val="8"/>
        </w:numPr>
      </w:pPr>
      <w:r>
        <w:t>What did the ‘</w:t>
      </w:r>
      <w:proofErr w:type="spellStart"/>
      <w:r>
        <w:t>nightman</w:t>
      </w:r>
      <w:proofErr w:type="spellEnd"/>
      <w:r>
        <w:t>’ do?</w:t>
      </w:r>
    </w:p>
    <w:p w14:paraId="59111F0C" w14:textId="77777777" w:rsidR="0025134C" w:rsidRDefault="0025134C" w:rsidP="0098298E">
      <w:pPr>
        <w:pStyle w:val="ListParagraph"/>
        <w:numPr>
          <w:ilvl w:val="0"/>
          <w:numId w:val="8"/>
        </w:numPr>
      </w:pPr>
      <w:r>
        <w:t>What is the Melbourne Metropolitan Board of Works? Why was it formed? What did it do?</w:t>
      </w:r>
    </w:p>
    <w:p w14:paraId="5A325215" w14:textId="77777777" w:rsidR="0025134C" w:rsidRDefault="0025134C" w:rsidP="0098298E">
      <w:pPr>
        <w:pStyle w:val="ListParagraph"/>
        <w:numPr>
          <w:ilvl w:val="0"/>
          <w:numId w:val="8"/>
        </w:numPr>
      </w:pPr>
      <w:r>
        <w:t>What would our life be like if we did not have a sewerage system?</w:t>
      </w:r>
    </w:p>
    <w:p w14:paraId="74C2901B" w14:textId="77777777" w:rsidR="0025134C" w:rsidRDefault="0025134C" w:rsidP="0098298E">
      <w:pPr>
        <w:pStyle w:val="ListParagraph"/>
        <w:numPr>
          <w:ilvl w:val="0"/>
          <w:numId w:val="1"/>
        </w:numPr>
      </w:pPr>
      <w:r>
        <w:t xml:space="preserve">Students use the following sources </w:t>
      </w:r>
      <w:r w:rsidR="007C7063">
        <w:t xml:space="preserve">from the Melbourne Water website </w:t>
      </w:r>
      <w:r>
        <w:t>to refine the sequence of events that they developed in pairs:</w:t>
      </w:r>
    </w:p>
    <w:p w14:paraId="0623228D" w14:textId="77777777" w:rsidR="0025134C" w:rsidRDefault="00355ABE" w:rsidP="0098298E">
      <w:pPr>
        <w:pStyle w:val="ListParagraph"/>
        <w:numPr>
          <w:ilvl w:val="0"/>
          <w:numId w:val="9"/>
        </w:numPr>
      </w:pPr>
      <w:r>
        <w:t>History of sewerage</w:t>
      </w:r>
      <w:r w:rsidR="0025134C">
        <w:t xml:space="preserve"> </w:t>
      </w:r>
      <w:r>
        <w:t>&lt;</w:t>
      </w:r>
      <w:hyperlink r:id="rId11" w:history="1">
        <w:r w:rsidRPr="00FF497A">
          <w:rPr>
            <w:rStyle w:val="Hyperlink"/>
          </w:rPr>
          <w:t>http://melbournewater.com.au/aboutus/historyandheritage/historyofsewerage/Pages/history-of-sewerage.aspx</w:t>
        </w:r>
      </w:hyperlink>
      <w:r>
        <w:t>&gt;</w:t>
      </w:r>
    </w:p>
    <w:p w14:paraId="030C1730" w14:textId="77777777" w:rsidR="0025134C" w:rsidRDefault="007C7063" w:rsidP="0098298E">
      <w:pPr>
        <w:pStyle w:val="ListParagraph"/>
        <w:numPr>
          <w:ilvl w:val="0"/>
          <w:numId w:val="9"/>
        </w:numPr>
      </w:pPr>
      <w:r w:rsidRPr="007C7063">
        <w:t>Our history - a timeline</w:t>
      </w:r>
      <w:r w:rsidR="00B70B4A">
        <w:t xml:space="preserve"> </w:t>
      </w:r>
      <w:r w:rsidR="00355ABE">
        <w:t>&lt;</w:t>
      </w:r>
      <w:hyperlink r:id="rId12" w:history="1">
        <w:r w:rsidR="00355ABE" w:rsidRPr="00FF497A">
          <w:rPr>
            <w:rStyle w:val="Hyperlink"/>
          </w:rPr>
          <w:t>http://melbournewater.com.au/aboutus/historyandheritage/Pages/Our-history-a-timeline.aspx</w:t>
        </w:r>
      </w:hyperlink>
      <w:r w:rsidR="00355ABE">
        <w:t>&gt;</w:t>
      </w:r>
    </w:p>
    <w:p w14:paraId="2AB7F152" w14:textId="77777777" w:rsidR="0025134C" w:rsidRDefault="007C7063" w:rsidP="0098298E">
      <w:pPr>
        <w:pStyle w:val="ListParagraph"/>
        <w:numPr>
          <w:ilvl w:val="0"/>
          <w:numId w:val="9"/>
        </w:numPr>
      </w:pPr>
      <w:r w:rsidRPr="007C7063">
        <w:t>History of the Western Treatment Plant</w:t>
      </w:r>
      <w:r>
        <w:t xml:space="preserve"> &lt;</w:t>
      </w:r>
      <w:hyperlink r:id="rId13" w:history="1">
        <w:r w:rsidRPr="00FF497A">
          <w:rPr>
            <w:rStyle w:val="Hyperlink"/>
          </w:rPr>
          <w:t>http://melbournewater.com.au/aboutus/historyandheritage/historyofsewerage/Pages/History-of-the-Western-Treatment-Plant.aspx</w:t>
        </w:r>
      </w:hyperlink>
      <w:r>
        <w:t xml:space="preserve">&gt; </w:t>
      </w:r>
    </w:p>
    <w:p w14:paraId="69F1F444" w14:textId="77777777" w:rsidR="0025134C" w:rsidRDefault="0025134C" w:rsidP="0098298E">
      <w:pPr>
        <w:pStyle w:val="ListParagraph"/>
        <w:numPr>
          <w:ilvl w:val="0"/>
          <w:numId w:val="1"/>
        </w:numPr>
      </w:pPr>
      <w:r>
        <w:t>After finalising the sequence of events, each pair of students could</w:t>
      </w:r>
      <w:r w:rsidR="007C7063">
        <w:t xml:space="preserve"> </w:t>
      </w:r>
      <w:r>
        <w:t>create a book using the text as a basis and illustrate pages to support it.</w:t>
      </w:r>
    </w:p>
    <w:p w14:paraId="1F6807AB" w14:textId="77777777" w:rsidR="0025134C" w:rsidRDefault="0025134C" w:rsidP="007C7063">
      <w:pPr>
        <w:pStyle w:val="Heading2"/>
      </w:pPr>
      <w:r>
        <w:t>Extension activities</w:t>
      </w:r>
    </w:p>
    <w:p w14:paraId="0C97C11D" w14:textId="77777777" w:rsidR="0025134C" w:rsidRDefault="0025134C" w:rsidP="0025134C">
      <w:r>
        <w:t>How did the life of Aboriginal people differ from that of the Europeans who settled Melbourne?</w:t>
      </w:r>
    </w:p>
    <w:p w14:paraId="4D0113DD" w14:textId="77777777" w:rsidR="0048643F" w:rsidRDefault="0025134C" w:rsidP="0025134C">
      <w:r>
        <w:t>Find out more about a waterborne disease such as typhoid and diphtheria.</w:t>
      </w:r>
    </w:p>
    <w:p w14:paraId="227FDADE" w14:textId="77777777" w:rsidR="00A555EE" w:rsidRDefault="00A555EE" w:rsidP="0025134C"/>
    <w:p w14:paraId="16D20196" w14:textId="77777777" w:rsidR="00A555EE" w:rsidRDefault="00A555EE" w:rsidP="00A555EE">
      <w:pPr>
        <w:pStyle w:val="Heading2"/>
      </w:pPr>
      <w:r>
        <w:t>Resources about the history of sewerage</w:t>
      </w:r>
    </w:p>
    <w:p w14:paraId="483AD713" w14:textId="77777777" w:rsidR="00A555EE" w:rsidRDefault="00A555EE" w:rsidP="00A555EE">
      <w:r>
        <w:t>Night Soil, Kingston Historical Website, &lt;</w:t>
      </w:r>
      <w:hyperlink r:id="rId14" w:history="1">
        <w:r w:rsidRPr="00FF497A">
          <w:rPr>
            <w:rStyle w:val="Hyperlink"/>
          </w:rPr>
          <w:t>http://localhistory.kingston.vic.gov.au/htm/article/30.htm</w:t>
        </w:r>
      </w:hyperlink>
      <w:r>
        <w:t xml:space="preserve">&gt; </w:t>
      </w:r>
    </w:p>
    <w:p w14:paraId="38D76B54" w14:textId="77777777" w:rsidR="00EE16E3" w:rsidRDefault="00EE16E3">
      <w:pPr>
        <w:spacing w:before="0" w:after="200" w:line="276" w:lineRule="auto"/>
        <w:rPr>
          <w:rFonts w:eastAsiaTheme="majorEastAsia" w:cstheme="majorBidi"/>
          <w:b/>
          <w:bCs/>
          <w:szCs w:val="22"/>
          <w:lang w:eastAsia="en-AU"/>
        </w:rPr>
      </w:pPr>
      <w:r>
        <w:rPr>
          <w:rFonts w:eastAsiaTheme="majorEastAsia" w:cstheme="majorBidi"/>
          <w:b/>
          <w:bCs/>
          <w:szCs w:val="22"/>
          <w:lang w:eastAsia="en-AU"/>
        </w:rPr>
        <w:br w:type="page"/>
      </w:r>
    </w:p>
    <w:p w14:paraId="30C274C1" w14:textId="731817B2" w:rsidR="00BF2369" w:rsidRDefault="00BF2369" w:rsidP="0098298E">
      <w:pPr>
        <w:pStyle w:val="Heading2"/>
        <w:rPr>
          <w:sz w:val="12"/>
          <w:szCs w:val="12"/>
        </w:rPr>
      </w:pPr>
      <w:r>
        <w:rPr>
          <w:rFonts w:eastAsia="Verdana"/>
        </w:rPr>
        <w:lastRenderedPageBreak/>
        <w:t>Student</w:t>
      </w:r>
      <w:r>
        <w:rPr>
          <w:rFonts w:eastAsia="Verdana"/>
          <w:spacing w:val="-2"/>
        </w:rPr>
        <w:t xml:space="preserve"> </w:t>
      </w:r>
      <w:r>
        <w:rPr>
          <w:rFonts w:eastAsia="Verdana"/>
        </w:rPr>
        <w:t>work</w:t>
      </w:r>
      <w:r>
        <w:rPr>
          <w:rFonts w:eastAsia="Verdana"/>
          <w:spacing w:val="-2"/>
        </w:rPr>
        <w:t>s</w:t>
      </w:r>
      <w:r>
        <w:rPr>
          <w:rFonts w:eastAsia="Verdana"/>
        </w:rPr>
        <w:t>h</w:t>
      </w:r>
      <w:r>
        <w:rPr>
          <w:rFonts w:eastAsia="Verdana"/>
          <w:spacing w:val="-1"/>
        </w:rPr>
        <w:t>e</w:t>
      </w:r>
      <w:r>
        <w:rPr>
          <w:rFonts w:eastAsia="Verdana"/>
        </w:rPr>
        <w:t xml:space="preserve">et: </w:t>
      </w:r>
      <w:r>
        <w:rPr>
          <w:rFonts w:eastAsia="Verdana"/>
          <w:spacing w:val="-2"/>
        </w:rPr>
        <w:t>Me</w:t>
      </w:r>
      <w:r>
        <w:rPr>
          <w:rFonts w:eastAsia="Verdana"/>
          <w:spacing w:val="2"/>
        </w:rPr>
        <w:t>l</w:t>
      </w:r>
      <w:r>
        <w:rPr>
          <w:rFonts w:eastAsia="Verdana"/>
        </w:rPr>
        <w:t>bo</w:t>
      </w:r>
      <w:r>
        <w:rPr>
          <w:rFonts w:eastAsia="Verdana"/>
          <w:spacing w:val="-2"/>
        </w:rPr>
        <w:t>u</w:t>
      </w:r>
      <w:r>
        <w:rPr>
          <w:rFonts w:eastAsia="Verdana"/>
        </w:rPr>
        <w:t>rne to</w:t>
      </w:r>
      <w:r>
        <w:rPr>
          <w:rFonts w:eastAsia="Verdana"/>
          <w:spacing w:val="-3"/>
        </w:rPr>
        <w:t xml:space="preserve"> </w:t>
      </w:r>
      <w:proofErr w:type="spellStart"/>
      <w:r>
        <w:rPr>
          <w:rFonts w:eastAsia="Verdana"/>
        </w:rPr>
        <w:t>Sm</w:t>
      </w:r>
      <w:r>
        <w:rPr>
          <w:rFonts w:eastAsia="Verdana"/>
          <w:spacing w:val="-1"/>
        </w:rPr>
        <w:t>e</w:t>
      </w:r>
      <w:r>
        <w:rPr>
          <w:rFonts w:eastAsia="Verdana"/>
        </w:rPr>
        <w:t>l</w:t>
      </w:r>
      <w:r>
        <w:rPr>
          <w:rFonts w:eastAsia="Verdana"/>
          <w:spacing w:val="3"/>
        </w:rPr>
        <w:t>l</w:t>
      </w:r>
      <w:r>
        <w:rPr>
          <w:rFonts w:eastAsia="Verdana"/>
        </w:rPr>
        <w:t>bour</w:t>
      </w:r>
      <w:r>
        <w:rPr>
          <w:rFonts w:eastAsia="Verdana"/>
          <w:spacing w:val="-2"/>
        </w:rPr>
        <w:t>n</w:t>
      </w:r>
      <w:r>
        <w:rPr>
          <w:rFonts w:eastAsia="Verdana"/>
        </w:rPr>
        <w:t>e</w:t>
      </w:r>
      <w:proofErr w:type="spellEnd"/>
      <w:r>
        <w:rPr>
          <w:rFonts w:eastAsia="Verdana"/>
        </w:rPr>
        <w:t xml:space="preserve"> </w:t>
      </w:r>
    </w:p>
    <w:p w14:paraId="13FECEB6" w14:textId="77777777" w:rsidR="00BF2369" w:rsidRDefault="00BF2369" w:rsidP="00BF2369">
      <w:r>
        <w:t>C</w:t>
      </w:r>
      <w:r>
        <w:rPr>
          <w:spacing w:val="-1"/>
        </w:rPr>
        <w:t>u</w:t>
      </w:r>
      <w:r>
        <w:t>t</w:t>
      </w:r>
      <w:r>
        <w:rPr>
          <w:spacing w:val="-1"/>
        </w:rPr>
        <w:t xml:space="preserve"> </w:t>
      </w:r>
      <w:r>
        <w:t>out</w:t>
      </w:r>
      <w:r>
        <w:rPr>
          <w:spacing w:val="-1"/>
        </w:rPr>
        <w:t xml:space="preserve"> </w:t>
      </w:r>
      <w:r>
        <w:t>t</w:t>
      </w:r>
      <w:r>
        <w:rPr>
          <w:spacing w:val="-1"/>
        </w:rPr>
        <w:t>h</w:t>
      </w:r>
      <w:r>
        <w:t xml:space="preserve">e </w:t>
      </w:r>
      <w:r>
        <w:rPr>
          <w:spacing w:val="-1"/>
        </w:rPr>
        <w:t>t</w:t>
      </w:r>
      <w:r>
        <w:t>e</w:t>
      </w:r>
      <w:r>
        <w:rPr>
          <w:spacing w:val="-1"/>
        </w:rPr>
        <w:t>x</w:t>
      </w:r>
      <w:r>
        <w:t>t</w:t>
      </w:r>
      <w:r>
        <w:rPr>
          <w:spacing w:val="-1"/>
        </w:rPr>
        <w:t xml:space="preserve"> b</w:t>
      </w:r>
      <w:r>
        <w:t>o</w:t>
      </w:r>
      <w:r>
        <w:rPr>
          <w:spacing w:val="-1"/>
        </w:rPr>
        <w:t>x</w:t>
      </w:r>
      <w:r>
        <w:t>es.</w:t>
      </w:r>
      <w:r>
        <w:rPr>
          <w:spacing w:val="-1"/>
        </w:rPr>
        <w:t xml:space="preserve"> P</w:t>
      </w:r>
      <w:r>
        <w:t>ut</w:t>
      </w:r>
      <w:r>
        <w:rPr>
          <w:spacing w:val="-2"/>
        </w:rPr>
        <w:t xml:space="preserve"> </w:t>
      </w:r>
      <w:r>
        <w:t>t</w:t>
      </w:r>
      <w:r>
        <w:rPr>
          <w:spacing w:val="-1"/>
        </w:rPr>
        <w:t>h</w:t>
      </w:r>
      <w:r>
        <w:t xml:space="preserve">em </w:t>
      </w:r>
      <w:r>
        <w:rPr>
          <w:spacing w:val="-3"/>
        </w:rPr>
        <w:t>i</w:t>
      </w:r>
      <w:r>
        <w:t>n</w:t>
      </w:r>
      <w:r>
        <w:rPr>
          <w:spacing w:val="1"/>
        </w:rPr>
        <w:t xml:space="preserve"> </w:t>
      </w:r>
      <w:r>
        <w:t>or</w:t>
      </w:r>
      <w:r>
        <w:rPr>
          <w:spacing w:val="-1"/>
        </w:rPr>
        <w:t>d</w:t>
      </w:r>
      <w:r>
        <w:t>er</w:t>
      </w:r>
      <w:r>
        <w:rPr>
          <w:spacing w:val="-1"/>
        </w:rPr>
        <w:t xml:space="preserve"> </w:t>
      </w:r>
      <w:r>
        <w:t>to</w:t>
      </w:r>
      <w:r>
        <w:rPr>
          <w:spacing w:val="-1"/>
        </w:rPr>
        <w:t xml:space="preserve"> </w:t>
      </w:r>
      <w:r>
        <w:t>te</w:t>
      </w:r>
      <w:r>
        <w:rPr>
          <w:spacing w:val="-1"/>
        </w:rPr>
        <w:t>l</w:t>
      </w:r>
      <w:r>
        <w:t>l</w:t>
      </w:r>
      <w:r>
        <w:rPr>
          <w:spacing w:val="-3"/>
        </w:rPr>
        <w:t xml:space="preserve"> </w:t>
      </w:r>
      <w:r>
        <w:t>t</w:t>
      </w:r>
      <w:r>
        <w:rPr>
          <w:spacing w:val="-1"/>
        </w:rPr>
        <w:t>h</w:t>
      </w:r>
      <w:r>
        <w:t>e s</w:t>
      </w:r>
      <w:r>
        <w:rPr>
          <w:spacing w:val="-1"/>
        </w:rPr>
        <w:t>t</w:t>
      </w:r>
      <w:r>
        <w:t>ory</w:t>
      </w:r>
      <w:r>
        <w:rPr>
          <w:spacing w:val="-2"/>
        </w:rPr>
        <w:t xml:space="preserve"> </w:t>
      </w:r>
      <w:r>
        <w:t>of</w:t>
      </w:r>
      <w:r>
        <w:rPr>
          <w:spacing w:val="-1"/>
        </w:rPr>
        <w:t xml:space="preserve"> </w:t>
      </w:r>
      <w:r>
        <w:rPr>
          <w:spacing w:val="1"/>
        </w:rPr>
        <w:t>M</w:t>
      </w:r>
      <w:r>
        <w:t>el</w:t>
      </w:r>
      <w:r>
        <w:rPr>
          <w:spacing w:val="-1"/>
        </w:rPr>
        <w:t>b</w:t>
      </w:r>
      <w:r>
        <w:t>ou</w:t>
      </w:r>
      <w:r>
        <w:rPr>
          <w:spacing w:val="-1"/>
        </w:rPr>
        <w:t>r</w:t>
      </w:r>
      <w:r>
        <w:t xml:space="preserve">ne’s </w:t>
      </w:r>
      <w:r>
        <w:rPr>
          <w:spacing w:val="-3"/>
        </w:rPr>
        <w:t>s</w:t>
      </w:r>
      <w:r>
        <w:t>ewer</w:t>
      </w:r>
      <w:r>
        <w:rPr>
          <w:spacing w:val="-1"/>
        </w:rPr>
        <w:t>ag</w:t>
      </w:r>
      <w:r>
        <w:t xml:space="preserve">e </w:t>
      </w:r>
      <w:r>
        <w:rPr>
          <w:spacing w:val="-1"/>
        </w:rPr>
        <w:t>h</w:t>
      </w:r>
      <w:r>
        <w:rPr>
          <w:spacing w:val="-3"/>
        </w:rPr>
        <w:t>i</w:t>
      </w:r>
      <w:r>
        <w:t>sto</w:t>
      </w:r>
      <w:r>
        <w:rPr>
          <w:spacing w:val="-1"/>
        </w:rPr>
        <w:t>ry</w:t>
      </w:r>
      <w:r>
        <w:t>.</w:t>
      </w:r>
    </w:p>
    <w:p w14:paraId="4E8DE31B" w14:textId="77777777" w:rsidR="0098298E" w:rsidRDefault="00BF2369" w:rsidP="00BF2369">
      <w:bookmarkStart w:id="0" w:name="_GoBack"/>
      <w:r>
        <w:rPr>
          <w:noProof/>
          <w:lang w:eastAsia="en-AU"/>
        </w:rPr>
        <w:drawing>
          <wp:inline distT="0" distB="0" distL="0" distR="0" wp14:anchorId="2BEE7209" wp14:editId="07777777">
            <wp:extent cx="6487846" cy="7861465"/>
            <wp:effectExtent l="0" t="0" r="8255" b="635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 worksheet from Smellbourne.PNG"/>
                    <pic:cNvPicPr/>
                  </pic:nvPicPr>
                  <pic:blipFill>
                    <a:blip r:embed="rId15">
                      <a:extLst>
                        <a:ext uri="{28A0092B-C50C-407E-A947-70E740481C1C}">
                          <a14:useLocalDpi xmlns:a14="http://schemas.microsoft.com/office/drawing/2010/main" val="0"/>
                        </a:ext>
                      </a:extLst>
                    </a:blip>
                    <a:stretch>
                      <a:fillRect/>
                    </a:stretch>
                  </pic:blipFill>
                  <pic:spPr>
                    <a:xfrm>
                      <a:off x="0" y="0"/>
                      <a:ext cx="6487846" cy="7861465"/>
                    </a:xfrm>
                    <a:prstGeom prst="rect">
                      <a:avLst/>
                    </a:prstGeom>
                  </pic:spPr>
                </pic:pic>
              </a:graphicData>
            </a:graphic>
          </wp:inline>
        </w:drawing>
      </w:r>
      <w:bookmarkEnd w:id="0"/>
    </w:p>
    <w:sectPr w:rsidR="0098298E" w:rsidSect="00477B76">
      <w:footerReference w:type="default" r:id="rId16"/>
      <w:pgSz w:w="11920" w:h="16840"/>
      <w:pgMar w:top="1560" w:right="940" w:bottom="1180" w:left="156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0D691" w14:textId="77777777" w:rsidR="00761786" w:rsidRDefault="00761786" w:rsidP="0048643F">
      <w:pPr>
        <w:spacing w:before="0" w:after="0"/>
      </w:pPr>
      <w:r>
        <w:separator/>
      </w:r>
    </w:p>
  </w:endnote>
  <w:endnote w:type="continuationSeparator" w:id="0">
    <w:p w14:paraId="6FF330C2" w14:textId="77777777" w:rsidR="00761786" w:rsidRDefault="00761786"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97079"/>
      <w:docPartObj>
        <w:docPartGallery w:val="Page Numbers (Bottom of Page)"/>
        <w:docPartUnique/>
      </w:docPartObj>
    </w:sdtPr>
    <w:sdtEndPr>
      <w:rPr>
        <w:noProof/>
      </w:rPr>
    </w:sdtEndPr>
    <w:sdtContent>
      <w:p w14:paraId="6662B740" w14:textId="31E5012C" w:rsidR="00E475EA" w:rsidRDefault="00E475EA">
        <w:pPr>
          <w:pStyle w:val="Footer"/>
          <w:jc w:val="right"/>
        </w:pPr>
        <w:r>
          <w:fldChar w:fldCharType="begin"/>
        </w:r>
        <w:r>
          <w:instrText xml:space="preserve"> PAGE   \* MERGEFORMAT </w:instrText>
        </w:r>
        <w:r>
          <w:fldChar w:fldCharType="separate"/>
        </w:r>
        <w:r w:rsidR="00B7094F">
          <w:rPr>
            <w:noProof/>
          </w:rPr>
          <w:t>1</w:t>
        </w:r>
        <w:r>
          <w:rPr>
            <w:noProof/>
          </w:rPr>
          <w:fldChar w:fldCharType="end"/>
        </w:r>
      </w:p>
    </w:sdtContent>
  </w:sdt>
  <w:p w14:paraId="4BE05617" w14:textId="77777777" w:rsidR="00E475EA" w:rsidRDefault="00E475EA">
    <w:pPr>
      <w:pStyle w:val="Footer"/>
    </w:pPr>
  </w:p>
  <w:p w14:paraId="0F9677DB" w14:textId="77777777" w:rsidR="00E475EA" w:rsidRDefault="00E475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A2F7D" w14:textId="77777777" w:rsidR="00761786" w:rsidRDefault="00761786" w:rsidP="0048643F">
      <w:pPr>
        <w:spacing w:before="0" w:after="0"/>
      </w:pPr>
      <w:r>
        <w:separator/>
      </w:r>
    </w:p>
  </w:footnote>
  <w:footnote w:type="continuationSeparator" w:id="0">
    <w:p w14:paraId="77F6CD0E" w14:textId="77777777" w:rsidR="00761786" w:rsidRDefault="00761786" w:rsidP="0048643F">
      <w:pPr>
        <w:spacing w:before="0" w:after="0"/>
      </w:pPr>
      <w:r>
        <w:continuationSeparator/>
      </w:r>
    </w:p>
  </w:footnote>
  <w:footnote w:id="1">
    <w:p w14:paraId="6F41C07B" w14:textId="77777777" w:rsidR="009E0D21" w:rsidRDefault="009E0D21" w:rsidP="009E0D21">
      <w:r>
        <w:rPr>
          <w:rStyle w:val="FootnoteReference"/>
        </w:rPr>
        <w:footnoteRef/>
      </w:r>
      <w:r>
        <w:t xml:space="preserve"> </w:t>
      </w:r>
      <w:r w:rsidRPr="00AC4178">
        <w:rPr>
          <w:noProof/>
          <w:lang w:eastAsia="en-AU"/>
        </w:rPr>
        <w:drawing>
          <wp:inline distT="0" distB="0" distL="0" distR="0" wp14:anchorId="488214A9" wp14:editId="415F797A">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F41"/>
    <w:multiLevelType w:val="hybridMultilevel"/>
    <w:tmpl w:val="77846E1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E9688D"/>
    <w:multiLevelType w:val="hybridMultilevel"/>
    <w:tmpl w:val="75D84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A293F"/>
    <w:multiLevelType w:val="hybridMultilevel"/>
    <w:tmpl w:val="D578D968"/>
    <w:lvl w:ilvl="0" w:tplc="E81AE248">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5252FD"/>
    <w:multiLevelType w:val="hybridMultilevel"/>
    <w:tmpl w:val="1AACC19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26E33F0"/>
    <w:multiLevelType w:val="hybridMultilevel"/>
    <w:tmpl w:val="5C269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AB3F20"/>
    <w:multiLevelType w:val="hybridMultilevel"/>
    <w:tmpl w:val="C01C8D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E71681"/>
    <w:multiLevelType w:val="hybridMultilevel"/>
    <w:tmpl w:val="EFBEF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A95857"/>
    <w:multiLevelType w:val="hybridMultilevel"/>
    <w:tmpl w:val="BA9A3CA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556238"/>
    <w:multiLevelType w:val="hybridMultilevel"/>
    <w:tmpl w:val="85B03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8C3964"/>
    <w:multiLevelType w:val="hybridMultilevel"/>
    <w:tmpl w:val="05443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473169"/>
    <w:multiLevelType w:val="hybridMultilevel"/>
    <w:tmpl w:val="68A04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563A02"/>
    <w:multiLevelType w:val="hybridMultilevel"/>
    <w:tmpl w:val="49465A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3506AA8"/>
    <w:multiLevelType w:val="hybridMultilevel"/>
    <w:tmpl w:val="FD44B5B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647C33E4"/>
    <w:multiLevelType w:val="hybridMultilevel"/>
    <w:tmpl w:val="FB2C82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066C3D"/>
    <w:multiLevelType w:val="hybridMultilevel"/>
    <w:tmpl w:val="3B6ACD0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97448A"/>
    <w:multiLevelType w:val="hybridMultilevel"/>
    <w:tmpl w:val="4752783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7072030F"/>
    <w:multiLevelType w:val="hybridMultilevel"/>
    <w:tmpl w:val="ECE497B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3B3C91"/>
    <w:multiLevelType w:val="hybridMultilevel"/>
    <w:tmpl w:val="B09CD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A0F576A"/>
    <w:multiLevelType w:val="hybridMultilevel"/>
    <w:tmpl w:val="69A43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15"/>
  </w:num>
  <w:num w:numId="5">
    <w:abstractNumId w:val="5"/>
  </w:num>
  <w:num w:numId="6">
    <w:abstractNumId w:val="7"/>
  </w:num>
  <w:num w:numId="7">
    <w:abstractNumId w:val="12"/>
  </w:num>
  <w:num w:numId="8">
    <w:abstractNumId w:val="0"/>
  </w:num>
  <w:num w:numId="9">
    <w:abstractNumId w:val="18"/>
  </w:num>
  <w:num w:numId="10">
    <w:abstractNumId w:val="13"/>
  </w:num>
  <w:num w:numId="11">
    <w:abstractNumId w:val="11"/>
  </w:num>
  <w:num w:numId="12">
    <w:abstractNumId w:val="4"/>
  </w:num>
  <w:num w:numId="13">
    <w:abstractNumId w:val="10"/>
  </w:num>
  <w:num w:numId="14">
    <w:abstractNumId w:val="6"/>
  </w:num>
  <w:num w:numId="15">
    <w:abstractNumId w:val="2"/>
  </w:num>
  <w:num w:numId="16">
    <w:abstractNumId w:val="17"/>
  </w:num>
  <w:num w:numId="17">
    <w:abstractNumId w:val="2"/>
  </w:num>
  <w:num w:numId="18">
    <w:abstractNumId w:val="1"/>
  </w:num>
  <w:num w:numId="19">
    <w:abstractNumId w:val="8"/>
  </w:num>
  <w:num w:numId="20">
    <w:abstractNumId w:val="2"/>
    <w:lvlOverride w:ilvl="0">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3F"/>
    <w:rsid w:val="000360C5"/>
    <w:rsid w:val="00082454"/>
    <w:rsid w:val="00083470"/>
    <w:rsid w:val="000F1906"/>
    <w:rsid w:val="00111FCF"/>
    <w:rsid w:val="00131C60"/>
    <w:rsid w:val="0014331B"/>
    <w:rsid w:val="00143D59"/>
    <w:rsid w:val="00195D7E"/>
    <w:rsid w:val="001A0D36"/>
    <w:rsid w:val="00205DC2"/>
    <w:rsid w:val="0025134C"/>
    <w:rsid w:val="00266204"/>
    <w:rsid w:val="00355ABE"/>
    <w:rsid w:val="00377F7D"/>
    <w:rsid w:val="003B28CE"/>
    <w:rsid w:val="003E1807"/>
    <w:rsid w:val="003E4E23"/>
    <w:rsid w:val="00477B76"/>
    <w:rsid w:val="0048643F"/>
    <w:rsid w:val="0048677B"/>
    <w:rsid w:val="004A3B45"/>
    <w:rsid w:val="004C1E10"/>
    <w:rsid w:val="00532F30"/>
    <w:rsid w:val="006F706B"/>
    <w:rsid w:val="00713087"/>
    <w:rsid w:val="00761786"/>
    <w:rsid w:val="00773405"/>
    <w:rsid w:val="00793115"/>
    <w:rsid w:val="007C7063"/>
    <w:rsid w:val="00823C4F"/>
    <w:rsid w:val="00861878"/>
    <w:rsid w:val="00880BCF"/>
    <w:rsid w:val="008B576F"/>
    <w:rsid w:val="008D15EF"/>
    <w:rsid w:val="008E5D09"/>
    <w:rsid w:val="008F537E"/>
    <w:rsid w:val="008F6509"/>
    <w:rsid w:val="009649D4"/>
    <w:rsid w:val="0098298E"/>
    <w:rsid w:val="009865F1"/>
    <w:rsid w:val="00996CB7"/>
    <w:rsid w:val="009D05F1"/>
    <w:rsid w:val="009E0D21"/>
    <w:rsid w:val="00A2655A"/>
    <w:rsid w:val="00A555EE"/>
    <w:rsid w:val="00AC500A"/>
    <w:rsid w:val="00B7094F"/>
    <w:rsid w:val="00B70B4A"/>
    <w:rsid w:val="00BA7131"/>
    <w:rsid w:val="00BF2369"/>
    <w:rsid w:val="00BF7252"/>
    <w:rsid w:val="00C44075"/>
    <w:rsid w:val="00C97B7A"/>
    <w:rsid w:val="00CB1A73"/>
    <w:rsid w:val="00CD0263"/>
    <w:rsid w:val="00D26F40"/>
    <w:rsid w:val="00D32241"/>
    <w:rsid w:val="00D841D3"/>
    <w:rsid w:val="00D959A4"/>
    <w:rsid w:val="00DC588F"/>
    <w:rsid w:val="00DD5643"/>
    <w:rsid w:val="00E475EA"/>
    <w:rsid w:val="00E9302C"/>
    <w:rsid w:val="00EE16E3"/>
    <w:rsid w:val="00EE32D2"/>
    <w:rsid w:val="00F20A88"/>
    <w:rsid w:val="00FD733D"/>
    <w:rsid w:val="2C902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73FAA"/>
  <w15:docId w15:val="{DDBFB699-BDC1-4582-8C5E-79FD17F6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98298E"/>
    <w:pPr>
      <w:numPr>
        <w:numId w:val="15"/>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25134C"/>
    <w:rPr>
      <w:color w:val="0000FF" w:themeColor="hyperlink"/>
      <w:u w:val="single"/>
    </w:rPr>
  </w:style>
  <w:style w:type="character" w:styleId="FollowedHyperlink">
    <w:name w:val="FollowedHyperlink"/>
    <w:basedOn w:val="DefaultParagraphFont"/>
    <w:uiPriority w:val="99"/>
    <w:semiHidden/>
    <w:unhideWhenUsed/>
    <w:rsid w:val="007130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o.gov.au/titles/documentaries/marvellous-melbourne/" TargetMode="External"/><Relationship Id="rId13" Type="http://schemas.openxmlformats.org/officeDocument/2006/relationships/hyperlink" Target="http://melbournewater.com.au/aboutus/historyandheritage/historyofsewerage/Pages/History-of-the-Western-Treatment-Plant.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ootle.edu.au/ec/p/home" TargetMode="External"/><Relationship Id="rId12" Type="http://schemas.openxmlformats.org/officeDocument/2006/relationships/hyperlink" Target="http://melbournewater.com.au/aboutus/historyandheritage/Pages/Our-history-a-timeline.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lbournewater.com.au/aboutus/historyandheritage/historyofsewerage/Pages/history-of-sewerage.aspx"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museumsvictoria.com.au/melbournemuseum/learning/school-programs-and-resources/dunny-detectives-excavating-little-lon-self-directed/dunny-detectives-back-at-school-activities/" TargetMode="External"/><Relationship Id="rId4" Type="http://schemas.openxmlformats.org/officeDocument/2006/relationships/webSettings" Target="webSettings.xml"/><Relationship Id="rId9" Type="http://schemas.openxmlformats.org/officeDocument/2006/relationships/hyperlink" Target="http://www.cv.vic.gov.au/stories/built-environment/melbourne-and-smellbourne/" TargetMode="External"/><Relationship Id="rId14" Type="http://schemas.openxmlformats.org/officeDocument/2006/relationships/hyperlink" Target="http://localhistory.kingston.vic.gov.au/htm/article/30.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Kim O'Hoy</cp:lastModifiedBy>
  <cp:revision>4</cp:revision>
  <dcterms:created xsi:type="dcterms:W3CDTF">2020-04-22T05:13:00Z</dcterms:created>
  <dcterms:modified xsi:type="dcterms:W3CDTF">2020-04-22T05:15:00Z</dcterms:modified>
</cp:coreProperties>
</file>